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1" w:rsidRDefault="00964138">
      <w:pPr>
        <w:pStyle w:val="Standard"/>
        <w:spacing w:line="36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Załącznik nr 1A do SIWZ</w:t>
      </w:r>
    </w:p>
    <w:p w:rsidR="00AD1631" w:rsidRDefault="00AD1631">
      <w:pPr>
        <w:pStyle w:val="Standard"/>
        <w:shd w:val="clear" w:color="auto" w:fill="FFFFFF"/>
        <w:spacing w:before="120"/>
        <w:ind w:left="981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D1631" w:rsidRDefault="00AD163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AD1631" w:rsidRDefault="00AD163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AD1631" w:rsidRDefault="00964138">
      <w:pPr>
        <w:pStyle w:val="Standard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OPIS PRZEDMIOTU ZAMÓWIENIA</w:t>
      </w:r>
    </w:p>
    <w:p w:rsidR="00AD1631" w:rsidRDefault="00AD1631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</w:p>
    <w:p w:rsidR="00AD1631" w:rsidRDefault="00964138">
      <w:pPr>
        <w:pStyle w:val="Standard"/>
        <w:autoSpaceDE w:val="0"/>
        <w:spacing w:after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I. Przedmiot zamówienia:</w:t>
      </w:r>
    </w:p>
    <w:p w:rsidR="00AD1631" w:rsidRDefault="00964138">
      <w:pPr>
        <w:pStyle w:val="Standard"/>
        <w:autoSpaceDE w:val="0"/>
        <w:spacing w:after="120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 Przedmiotem   zamówienia   jest   usługa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całodziennego kompleksowego żywienia pacjentów  Zakładu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Opiekuńczo – Leczniczego DOM POLSKIEGO CZERWONEGO KRZYŻA , ul. Olszańska 5.</w:t>
      </w:r>
    </w:p>
    <w:p w:rsidR="00AD1631" w:rsidRDefault="00964138">
      <w:pPr>
        <w:pStyle w:val="Standard"/>
        <w:autoSpaceDE w:val="0"/>
        <w:spacing w:after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Usługa, o której mowa w ust. 1, zawiera sukcesywne przygotowywanie i dostarczanie posiłków dla pacjentów ZOL wraz z dostawą produktów żywnościowych (dodatków białkowych i depoz</w:t>
      </w:r>
      <w:r>
        <w:rPr>
          <w:rFonts w:ascii="Tahoma" w:eastAsia="Calibri" w:hAnsi="Tahoma" w:cs="Tahoma"/>
          <w:sz w:val="20"/>
          <w:szCs w:val="20"/>
        </w:rPr>
        <w:t>ytów) niezbędnych do całodziennego kompleksowego żywienia pacjentów ZOL.</w:t>
      </w:r>
    </w:p>
    <w:p w:rsidR="00AD1631" w:rsidRDefault="00964138">
      <w:pPr>
        <w:pStyle w:val="Standard"/>
        <w:autoSpaceDE w:val="0"/>
        <w:spacing w:after="120"/>
        <w:jc w:val="both"/>
      </w:pPr>
      <w:r>
        <w:rPr>
          <w:rFonts w:ascii="Tahoma" w:eastAsia="Calibri" w:hAnsi="Tahoma" w:cs="Tahoma"/>
          <w:sz w:val="20"/>
          <w:szCs w:val="20"/>
        </w:rPr>
        <w:t>3. Powyższa usługa obejmuje dostarczanie posiłków w</w:t>
      </w:r>
      <w:r>
        <w:rPr>
          <w:rFonts w:ascii="Tahoma" w:eastAsia="Calibri" w:hAnsi="Tahoma" w:cs="Tahoma"/>
          <w:color w:val="3333FF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czystych pojemnikach zbiorczych (posiłki nieporcjowane) do Kuchni ZOL w ilościach wynikających z liczby hospitalizowanych pacjentów z uwzględnieniem wymogów Zamawiającego i zaleceń dietetycznych Instytutu Żywności i Żywienia w Warszawie.</w:t>
      </w:r>
    </w:p>
    <w:p w:rsidR="00AD1631" w:rsidRDefault="00964138">
      <w:pPr>
        <w:pStyle w:val="Standard"/>
        <w:autoSpaceDE w:val="0"/>
        <w:spacing w:after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4. Zamawiający d</w:t>
      </w:r>
      <w:r>
        <w:rPr>
          <w:rFonts w:ascii="Tahoma" w:eastAsia="Calibri" w:hAnsi="Tahoma" w:cs="Tahoma"/>
          <w:sz w:val="20"/>
          <w:szCs w:val="20"/>
        </w:rPr>
        <w:t>okonuje czynności porcjowania posiłków, dystrybucji do pacjenta, odbioru naczyń i usuwania resztek posiłków.</w:t>
      </w:r>
    </w:p>
    <w:p w:rsidR="00AD1631" w:rsidRDefault="00964138">
      <w:pPr>
        <w:pStyle w:val="Standard"/>
        <w:autoSpaceDE w:val="0"/>
        <w:spacing w:after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5. Wykonawca zobowiązany jest do świadczenia usługi zgodnie z obowiązującymi w tym zakresie przepisami prawa, w szczególności z Ustawą z dnia 25 si</w:t>
      </w:r>
      <w:r>
        <w:rPr>
          <w:rFonts w:ascii="Tahoma" w:eastAsia="Calibri" w:hAnsi="Tahoma" w:cs="Tahoma"/>
          <w:sz w:val="20"/>
          <w:szCs w:val="20"/>
        </w:rPr>
        <w:t>erpnia 2006r. o bezpieczeństwie żywności i żywienia (tj. Dz. U. z 2019r.poz. 1252 ze zm.).</w:t>
      </w:r>
    </w:p>
    <w:p w:rsidR="00AD1631" w:rsidRDefault="00964138">
      <w:pPr>
        <w:pStyle w:val="Standard"/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dotyczące posiłków:</w:t>
      </w: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>Wykonawca przygotowywać będzie posiłki z produktów znajdujących się w jego dyspozycji. Przygotowywanie posiłków odbywać się będzie w</w:t>
      </w:r>
      <w:r>
        <w:rPr>
          <w:rFonts w:ascii="Tahoma" w:hAnsi="Tahoma" w:cs="Tahoma"/>
          <w:sz w:val="20"/>
          <w:szCs w:val="20"/>
        </w:rPr>
        <w:t xml:space="preserve"> pomieszczeniach znajdujących się w dyspozycji Wykonawcy i przy pomocy urządzeń znajdujących się w jego dyspozycji („Kuchnia Wykonawcy”).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2. Wykonawca dostarczy posiłki w sposób gwarantujący zachowanie temperatury właściwej dla podania posiłku pacjentowi </w:t>
      </w:r>
      <w:r>
        <w:rPr>
          <w:rFonts w:ascii="Tahoma" w:eastAsia="Calibri" w:hAnsi="Tahoma" w:cs="Tahoma"/>
          <w:sz w:val="20"/>
          <w:szCs w:val="20"/>
        </w:rPr>
        <w:t>w trakcie całej drogi od Kuchni Wykonawcy do miejsca dostarczenia posiłków.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 Gramaturę posiłków, ich wartość kaloryczną i zawartość składników odżywczych określa obowiązująca nomenklatura diet w ZOL (określone w pkt. II niniejszego załącznika), uwzględni</w:t>
      </w:r>
      <w:r>
        <w:rPr>
          <w:rFonts w:ascii="Tahoma" w:eastAsia="Calibri" w:hAnsi="Tahoma" w:cs="Tahoma"/>
          <w:sz w:val="20"/>
          <w:szCs w:val="20"/>
        </w:rPr>
        <w:t>ając produkty spożywcze i potrawy, których nie podaje się w ZOL oraz ich zamienniki (określone w pkt. II niniejszego załącznika).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zakresie nieuregulowanym przez Zamawiającego, stosuje się załączniki do Zarządzenia Ministra Zdrowia i Opieki Społecznej z</w:t>
      </w:r>
      <w:r>
        <w:rPr>
          <w:rFonts w:ascii="Tahoma" w:eastAsia="Calibri" w:hAnsi="Tahoma" w:cs="Tahoma"/>
          <w:sz w:val="20"/>
          <w:szCs w:val="20"/>
        </w:rPr>
        <w:t xml:space="preserve"> 24 czerwca 1974 r. w sprawie ustalenia racji pokarmowych w całodziennym wyżywieniu określonych grup ludności (Dz. Urz. </w:t>
      </w:r>
      <w:proofErr w:type="spellStart"/>
      <w:r>
        <w:rPr>
          <w:rFonts w:ascii="Tahoma" w:eastAsia="Calibri" w:hAnsi="Tahoma" w:cs="Tahoma"/>
          <w:sz w:val="20"/>
          <w:szCs w:val="20"/>
        </w:rPr>
        <w:t>MZiOS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z 1974 r., nr 16 poz. 69) oraz wykaz norm dziennych racji pokarmowych dla zakładów służby zdrowia opracowanych przez Instytut Żywn</w:t>
      </w:r>
      <w:r>
        <w:rPr>
          <w:rFonts w:ascii="Tahoma" w:eastAsia="Calibri" w:hAnsi="Tahoma" w:cs="Tahoma"/>
          <w:sz w:val="20"/>
          <w:szCs w:val="20"/>
        </w:rPr>
        <w:t>ości i Żywienia w Warszawie.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4. Posiłki obejmują: I śniadanie, obiad i kolację, a w przypadku diet cukrzycowych (określone w pkt. II niniejszego załącznika) - I śniadanie, II śniadanie, obiad, podwieczorek, kolację i dodatek nocny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5. Na każdą dietę będzie</w:t>
      </w:r>
      <w:r>
        <w:rPr>
          <w:rFonts w:ascii="Tahoma" w:eastAsia="Calibri" w:hAnsi="Tahoma" w:cs="Tahoma"/>
          <w:sz w:val="20"/>
          <w:szCs w:val="20"/>
        </w:rPr>
        <w:t xml:space="preserve"> obowiązywał opracowany przez Wykonawcę dekadowy (14-dniowy) jadłospis. Dieta podstawowa powinna zawierać możliwość wyboru drugiego dania z zachowaniem norm. Wykonawca zobowiązany jest do przedstawienia jadłospisów dekadowych i uzyskania zatwierdzenia prze</w:t>
      </w:r>
      <w:r>
        <w:rPr>
          <w:rFonts w:ascii="Tahoma" w:eastAsia="Calibri" w:hAnsi="Tahoma" w:cs="Tahoma"/>
          <w:sz w:val="20"/>
          <w:szCs w:val="20"/>
        </w:rPr>
        <w:t>z Zamawiającego na 14 dni przed rozpoczęciem jej realizacji.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6. W Środę Popielcową, Wielki Piątek, Wielkanoc, Wigilię Świąt Bożego Narodzenia należy uwzględnić potrawy tradycyjne, w tym dodatki cukiernicze.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AD1631" w:rsidRDefault="00AD1631">
      <w:pPr>
        <w:pStyle w:val="Standard"/>
        <w:autoSpaceDE w:val="0"/>
        <w:rPr>
          <w:rFonts w:ascii="Tahoma" w:hAnsi="Tahoma" w:cs="Tahoma"/>
          <w:sz w:val="20"/>
          <w:szCs w:val="20"/>
          <w:shd w:val="clear" w:color="auto" w:fill="FFFF00"/>
        </w:rPr>
      </w:pPr>
    </w:p>
    <w:p w:rsidR="00AD1631" w:rsidRDefault="00AD1631">
      <w:pPr>
        <w:pStyle w:val="Standard"/>
        <w:autoSpaceDE w:val="0"/>
        <w:rPr>
          <w:rFonts w:ascii="Tahoma" w:hAnsi="Tahoma" w:cs="Tahoma"/>
          <w:sz w:val="20"/>
          <w:szCs w:val="20"/>
          <w:shd w:val="clear" w:color="auto" w:fill="FFFF00"/>
        </w:rPr>
      </w:pPr>
    </w:p>
    <w:p w:rsidR="00AD1631" w:rsidRDefault="00964138">
      <w:pPr>
        <w:pStyle w:val="Standard"/>
        <w:shd w:val="clear" w:color="auto" w:fill="FFFFFF"/>
        <w:autoSpaceDE w:val="0"/>
        <w:spacing w:line="264" w:lineRule="exac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Organizacja usługi: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Zamawiający przewiduje </w:t>
      </w:r>
      <w:r>
        <w:rPr>
          <w:rFonts w:ascii="Tahoma" w:eastAsia="Calibri" w:hAnsi="Tahoma" w:cs="Tahoma"/>
          <w:sz w:val="20"/>
          <w:szCs w:val="20"/>
        </w:rPr>
        <w:t>średnio, dziennie następującą ilość posiłków: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 śniadanie - ok. 32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II śniadanie - ok. 10 (tylko dieta 4)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obiady - ok. 32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podwieczorki - ok. 10 (tylko dieta 4)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kolacje - ok. 32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dodatek nocny – ok. 10 (tylko dieta 4),</w:t>
      </w:r>
    </w:p>
    <w:p w:rsidR="00AD1631" w:rsidRDefault="00964138">
      <w:pPr>
        <w:pStyle w:val="NormalnyWeb"/>
        <w:autoSpaceDE w:val="0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zastrzeżeniem, że wskazane wyżej </w:t>
      </w:r>
      <w:r>
        <w:rPr>
          <w:rFonts w:ascii="Tahoma" w:hAnsi="Tahoma" w:cs="Tahoma"/>
          <w:sz w:val="20"/>
          <w:szCs w:val="20"/>
        </w:rPr>
        <w:t xml:space="preserve">wartości/ ilości nie są ostateczne i zależą od bieżących potrzeb </w:t>
      </w:r>
      <w:r>
        <w:rPr>
          <w:rFonts w:ascii="Tahoma" w:hAnsi="Tahoma" w:cs="Tahoma"/>
          <w:sz w:val="20"/>
          <w:szCs w:val="20"/>
        </w:rPr>
        <w:lastRenderedPageBreak/>
        <w:t>Zamawiającego, a więc mogą ulec zmniejszeniu nawet w stopniu znacznym wynoszącym 20% a Wykonawca z tego tytułu nie będzie miał wobec Zamawiającego żadnych roszczeń finansowo - prawnych. Powyż</w:t>
      </w:r>
      <w:r>
        <w:rPr>
          <w:rFonts w:ascii="Tahoma" w:hAnsi="Tahoma" w:cs="Tahoma"/>
          <w:sz w:val="20"/>
          <w:szCs w:val="20"/>
        </w:rPr>
        <w:t>sze uprawnienie Zamawiającego do kreowania bieżącego zamówienia w ilościach zgodnych z jego aktualnym zapotrzebowaniem uzależnione będzie w szczególności od sytuacji społeczno - gospodarczej wywołanej COVID-19 (wirus SARS-CoV-2) i nie będzie stanowiło zmia</w:t>
      </w:r>
      <w:r>
        <w:rPr>
          <w:rFonts w:ascii="Tahoma" w:hAnsi="Tahoma" w:cs="Tahoma"/>
          <w:sz w:val="20"/>
          <w:szCs w:val="20"/>
        </w:rPr>
        <w:t>ny umowy, a w konsekwencji podstawy do zawarcia aneksu do umowy miedzy Stronami. Powyższe uprawnienie Zamawiającego do kształtowania ilości/wartości zapotrzebowania jest jednostronnym uprawnieniem Zamawiającego, na co Wykonawca wyraża zgodę.</w:t>
      </w: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>2. Wykonawca p</w:t>
      </w:r>
      <w:r>
        <w:rPr>
          <w:rFonts w:ascii="Tahoma" w:eastAsia="Calibri" w:hAnsi="Tahoma" w:cs="Tahoma"/>
          <w:sz w:val="20"/>
          <w:szCs w:val="20"/>
        </w:rPr>
        <w:t xml:space="preserve">rzygotuje i dostarczy posiłki w liczbie wynikającej z aktualnych potrzeb Zamawiającego. Zamawiający zamówi posiłki w ilości </w:t>
      </w:r>
      <w:r>
        <w:rPr>
          <w:rFonts w:ascii="Tahoma" w:eastAsia="Calibri" w:hAnsi="Tahoma" w:cs="Tahoma"/>
          <w:b/>
          <w:bCs/>
          <w:sz w:val="20"/>
          <w:szCs w:val="20"/>
        </w:rPr>
        <w:t>nie większej o 20%</w:t>
      </w:r>
      <w:r>
        <w:rPr>
          <w:rFonts w:ascii="Tahoma" w:eastAsia="Calibri" w:hAnsi="Tahoma" w:cs="Tahoma"/>
          <w:sz w:val="20"/>
          <w:szCs w:val="20"/>
        </w:rPr>
        <w:t xml:space="preserve"> od ilości określonych w ust. 1.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 Ponadto Wykonawca zobowiązany będzie do: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1) wydawania codziennie (w porze śnia</w:t>
      </w:r>
      <w:r>
        <w:rPr>
          <w:rFonts w:ascii="Tahoma" w:eastAsia="Calibri" w:hAnsi="Tahoma" w:cs="Tahoma"/>
          <w:sz w:val="20"/>
          <w:szCs w:val="20"/>
        </w:rPr>
        <w:t>dania) dodatków białkowych dla pacjentów wymagających  wyższej podaży białka, zalecanych przez lekarza.</w:t>
      </w: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 xml:space="preserve">Wymagania co do </w:t>
      </w:r>
      <w:r>
        <w:rPr>
          <w:rFonts w:ascii="Tahoma" w:eastAsia="Calibri" w:hAnsi="Tahoma" w:cs="Tahoma"/>
          <w:b/>
          <w:bCs/>
          <w:sz w:val="20"/>
          <w:szCs w:val="20"/>
        </w:rPr>
        <w:t>dodatków białkowych</w:t>
      </w:r>
      <w:r>
        <w:rPr>
          <w:rFonts w:ascii="Tahoma" w:eastAsia="Calibri" w:hAnsi="Tahoma" w:cs="Tahoma"/>
          <w:sz w:val="20"/>
          <w:szCs w:val="20"/>
        </w:rPr>
        <w:t xml:space="preserve"> oraz ich prognozowaną średnią ilość miesięczną dostarczane będą codziennie dla pacjentów wymagających wyższej podaży</w:t>
      </w:r>
      <w:r>
        <w:rPr>
          <w:rFonts w:ascii="Tahoma" w:eastAsia="Calibri" w:hAnsi="Tahoma" w:cs="Tahoma"/>
          <w:sz w:val="20"/>
          <w:szCs w:val="20"/>
        </w:rPr>
        <w:t xml:space="preserve"> białka zalecanej przez lekarza. Zapotrzebowania są zgłaszane przez Zamawiającego.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b/>
          <w:bCs/>
          <w:sz w:val="20"/>
          <w:szCs w:val="20"/>
        </w:rPr>
        <w:t>A</w:t>
      </w:r>
      <w:r>
        <w:rPr>
          <w:rFonts w:ascii="Tahoma" w:eastAsia="Calibri" w:hAnsi="Tahoma" w:cs="Tahoma"/>
          <w:sz w:val="20"/>
          <w:szCs w:val="20"/>
        </w:rPr>
        <w:t>. Pieczywo zgodne z normą branżową – pieczywo mieszane pszenno- żytnie PN 93/A 74103.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1.Chleb pszenno - żytni musi być : krojony, pakowany, z etykietą, datą produkcji i ok</w:t>
      </w:r>
      <w:r>
        <w:rPr>
          <w:rFonts w:ascii="Tahoma" w:eastAsia="Calibri" w:hAnsi="Tahoma" w:cs="Tahoma"/>
          <w:sz w:val="20"/>
          <w:szCs w:val="20"/>
        </w:rPr>
        <w:t>resem przydatności do spożycia.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2.Weka krojona, a dla „4” diety chleb razowy.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b/>
          <w:bCs/>
          <w:sz w:val="20"/>
          <w:szCs w:val="20"/>
        </w:rPr>
        <w:t>B</w:t>
      </w:r>
      <w:r>
        <w:rPr>
          <w:rFonts w:ascii="Tahoma" w:eastAsia="Calibri" w:hAnsi="Tahoma" w:cs="Tahoma"/>
          <w:sz w:val="20"/>
          <w:szCs w:val="20"/>
        </w:rPr>
        <w:t>. Mleko i produkty nabiałowe dostarczane codziennie /włącznie z niedzielą/.</w:t>
      </w: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 xml:space="preserve">1. Wymienione produkty nabiałowe muszą być zgodne z PN, dobrej jakości (tj.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mleko 2% - </w:t>
      </w:r>
      <w:r>
        <w:rPr>
          <w:rFonts w:ascii="Tahoma" w:eastAsia="Calibri" w:hAnsi="Tahoma" w:cs="Tahoma"/>
          <w:sz w:val="20"/>
          <w:szCs w:val="20"/>
        </w:rPr>
        <w:t xml:space="preserve">o świeżym </w:t>
      </w:r>
      <w:r>
        <w:rPr>
          <w:rFonts w:ascii="Tahoma" w:eastAsia="Calibri" w:hAnsi="Tahoma" w:cs="Tahoma"/>
          <w:sz w:val="20"/>
          <w:szCs w:val="20"/>
        </w:rPr>
        <w:t xml:space="preserve">zapachu i smaku, o odpowiednim kolorze, </w:t>
      </w:r>
      <w:proofErr w:type="spellStart"/>
      <w:r>
        <w:rPr>
          <w:rFonts w:ascii="Tahoma" w:eastAsia="Calibri" w:hAnsi="Tahoma" w:cs="Tahoma"/>
          <w:sz w:val="20"/>
          <w:szCs w:val="20"/>
        </w:rPr>
        <w:t>niewodniste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, w postaci surowej lub gotowanej w zależności od potrzeb Zamawiającego,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ser twarogowy półtłusty- </w:t>
      </w:r>
      <w:r>
        <w:rPr>
          <w:rFonts w:ascii="Tahoma" w:eastAsia="Calibri" w:hAnsi="Tahoma" w:cs="Tahoma"/>
          <w:sz w:val="20"/>
          <w:szCs w:val="20"/>
        </w:rPr>
        <w:t xml:space="preserve">o świeżym zapachu i smaku,  konsystencja stała bez podciekania serwatką,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masło 82% </w:t>
      </w:r>
      <w:proofErr w:type="spellStart"/>
      <w:r>
        <w:rPr>
          <w:rFonts w:ascii="Tahoma" w:eastAsia="Calibri" w:hAnsi="Tahoma" w:cs="Tahoma"/>
          <w:b/>
          <w:bCs/>
          <w:sz w:val="20"/>
          <w:szCs w:val="20"/>
        </w:rPr>
        <w:t>tł</w:t>
      </w:r>
      <w:proofErr w:type="spellEnd"/>
      <w:r>
        <w:rPr>
          <w:rFonts w:ascii="Tahoma" w:eastAsia="Calibri" w:hAnsi="Tahoma" w:cs="Tahoma"/>
          <w:b/>
          <w:bCs/>
          <w:sz w:val="20"/>
          <w:szCs w:val="20"/>
        </w:rPr>
        <w:t xml:space="preserve">. </w:t>
      </w:r>
      <w:r>
        <w:rPr>
          <w:rFonts w:ascii="Tahoma" w:eastAsia="Calibri" w:hAnsi="Tahoma" w:cs="Tahoma"/>
          <w:sz w:val="20"/>
          <w:szCs w:val="20"/>
        </w:rPr>
        <w:t xml:space="preserve">- nieprzebarwione, </w:t>
      </w:r>
      <w:proofErr w:type="spellStart"/>
      <w:r>
        <w:rPr>
          <w:rFonts w:ascii="Tahoma" w:eastAsia="Calibri" w:hAnsi="Tahoma" w:cs="Tahoma"/>
          <w:sz w:val="20"/>
          <w:szCs w:val="20"/>
        </w:rPr>
        <w:t>n</w:t>
      </w:r>
      <w:r>
        <w:rPr>
          <w:rFonts w:ascii="Tahoma" w:eastAsia="Calibri" w:hAnsi="Tahoma" w:cs="Tahoma"/>
          <w:sz w:val="20"/>
          <w:szCs w:val="20"/>
        </w:rPr>
        <w:t>iezjełczałe</w:t>
      </w:r>
      <w:proofErr w:type="spellEnd"/>
      <w:r>
        <w:rPr>
          <w:rFonts w:ascii="Tahoma" w:eastAsia="Calibri" w:hAnsi="Tahoma" w:cs="Tahoma"/>
          <w:sz w:val="20"/>
          <w:szCs w:val="20"/>
        </w:rPr>
        <w:t>, bez kruszenia się podczas smarowania, o świeżym zapachu i smaku). Wyżej wymienione produkty nabiałowe muszą posiadać czytelną datę produkcji i przydatności do spożycia.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>
        <w:rPr>
          <w:rFonts w:ascii="Tahoma" w:eastAsia="Calibri" w:hAnsi="Tahoma" w:cs="Tahoma"/>
          <w:sz w:val="20"/>
          <w:szCs w:val="20"/>
        </w:rPr>
        <w:t>. Jajka I gatunku, świeże, czyste, odkażone lub przy pomocy naświetlacza</w:t>
      </w:r>
      <w:r>
        <w:rPr>
          <w:rFonts w:ascii="Tahoma" w:eastAsia="Calibri" w:hAnsi="Tahoma" w:cs="Tahoma"/>
          <w:sz w:val="20"/>
          <w:szCs w:val="20"/>
        </w:rPr>
        <w:t xml:space="preserve"> UV, w czystych pojemnikach.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b/>
          <w:bCs/>
          <w:sz w:val="20"/>
          <w:szCs w:val="20"/>
        </w:rPr>
        <w:t>D</w:t>
      </w:r>
      <w:r>
        <w:rPr>
          <w:rFonts w:ascii="Tahoma" w:eastAsia="Calibri" w:hAnsi="Tahoma" w:cs="Tahoma"/>
          <w:sz w:val="20"/>
          <w:szCs w:val="20"/>
        </w:rPr>
        <w:t>. Wędliny zgodne z PN, dobrej jakości, świeże /nie mrożone/, z małą ilością tłuszczu.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Wyroby nie mogą się kruszyć podczas krojenia (pokrojone).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Biorąc pod uwagę krojenie wędlin, następnie transport i czas podania pacjen</w:t>
      </w:r>
      <w:r>
        <w:rPr>
          <w:rFonts w:ascii="Tahoma" w:eastAsia="Calibri" w:hAnsi="Tahoma" w:cs="Tahoma"/>
          <w:sz w:val="20"/>
          <w:szCs w:val="20"/>
        </w:rPr>
        <w:t>towi wymaga się, aby wędliny zachowywały świeżość i odpowiedni kolor.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 Stosowane opakowania muszą być odpowiednie do gatunku wędlin, z oznaczeniem daty produkcji i przydatności do spożycia oraz informacją, w jakiej temperaturze należy ją przechowywać.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E. </w:t>
      </w:r>
      <w:r>
        <w:rPr>
          <w:rFonts w:ascii="Tahoma" w:eastAsia="Calibri" w:hAnsi="Tahoma" w:cs="Tahoma"/>
          <w:sz w:val="20"/>
          <w:szCs w:val="20"/>
        </w:rPr>
        <w:t>Mięso - filet drobiowy należy dostarczać ze sztuk pierwszego gatunku, z małą zawartością tłuszczu.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Produkty muszą być zgodne z PN.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2.Mięso powinno być ugotowane, zmielone i porcjowane, następnie odpowiednio pakowane i oznakowane datą produkcji i przy</w:t>
      </w:r>
      <w:r>
        <w:rPr>
          <w:rFonts w:ascii="Tahoma" w:eastAsia="Calibri" w:hAnsi="Tahoma" w:cs="Tahoma"/>
          <w:sz w:val="20"/>
          <w:szCs w:val="20"/>
        </w:rPr>
        <w:t>datności do spożycia oraz informacją, w jakiej temperaturze należy ją przechowywać.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b/>
          <w:bCs/>
          <w:sz w:val="20"/>
          <w:szCs w:val="20"/>
        </w:rPr>
        <w:t>F</w:t>
      </w:r>
      <w:r>
        <w:rPr>
          <w:rFonts w:ascii="Tahoma" w:eastAsia="Calibri" w:hAnsi="Tahoma" w:cs="Tahoma"/>
          <w:sz w:val="20"/>
          <w:szCs w:val="20"/>
        </w:rPr>
        <w:t>. Owoce muszą być dobrej jakości, zgodne z PN, w I gatunku o wadze 150g odpowiadającej 1 sztuce. Owoce należy dostarczać w plastikowym opakowaniu z otworami po uprzednim</w:t>
      </w:r>
      <w:r>
        <w:rPr>
          <w:rFonts w:ascii="Tahoma" w:eastAsia="Calibri" w:hAnsi="Tahoma" w:cs="Tahoma"/>
          <w:sz w:val="20"/>
          <w:szCs w:val="20"/>
        </w:rPr>
        <w:t xml:space="preserve"> oczyszczeniu.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G. </w:t>
      </w:r>
      <w:r>
        <w:rPr>
          <w:rFonts w:ascii="Tahoma" w:eastAsia="Calibri" w:hAnsi="Tahoma" w:cs="Tahoma"/>
          <w:sz w:val="20"/>
          <w:szCs w:val="20"/>
        </w:rPr>
        <w:t>Dodatki białkowe muszą być wydawane przy I śniadaniu. Mięso mielone przy obiedzie.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Wszystkie produkty zużyte do przygotowania dodatków białkowych powinny mieć zachowane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próbki zgodne z zaleceniami Sanepidu.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 produktów dostarczanych</w:t>
      </w:r>
      <w:r>
        <w:rPr>
          <w:rFonts w:ascii="Tahoma" w:eastAsia="Calibri" w:hAnsi="Tahoma" w:cs="Tahoma"/>
          <w:sz w:val="20"/>
          <w:szCs w:val="20"/>
        </w:rPr>
        <w:t xml:space="preserve"> w formie dodatków białkowych - 1 miesiąc i 24 miesięcy</w:t>
      </w:r>
    </w:p>
    <w:p w:rsidR="00AD1631" w:rsidRDefault="00AD1631">
      <w:pPr>
        <w:pStyle w:val="Standard"/>
        <w:rPr>
          <w:rFonts w:ascii="Tahoma" w:eastAsia="Calibri" w:hAnsi="Tahoma" w:cs="Tahoma"/>
          <w:sz w:val="20"/>
          <w:szCs w:val="20"/>
        </w:rPr>
      </w:pPr>
    </w:p>
    <w:p w:rsidR="00AD1631" w:rsidRDefault="00AD1631">
      <w:pPr>
        <w:pStyle w:val="Standard"/>
        <w:rPr>
          <w:rFonts w:ascii="Tahoma" w:hAnsi="Tahoma" w:cs="Tahoma"/>
          <w:bCs/>
          <w:color w:val="000000"/>
          <w:sz w:val="20"/>
          <w:szCs w:val="20"/>
        </w:rPr>
      </w:pPr>
    </w:p>
    <w:tbl>
      <w:tblPr>
        <w:tblW w:w="970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"/>
        <w:gridCol w:w="2835"/>
        <w:gridCol w:w="809"/>
        <w:gridCol w:w="1418"/>
        <w:gridCol w:w="4173"/>
      </w:tblGrid>
      <w:tr w:rsidR="00AD1631" w:rsidTr="00AD1631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Ilość 1 miesiąc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Ilość 24 miesięcy</w:t>
            </w:r>
          </w:p>
        </w:tc>
      </w:tr>
      <w:tr w:rsidR="00AD1631" w:rsidTr="00AD1631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Chleb pszenno – żytni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AD1631" w:rsidTr="00AD1631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Masło extra 82%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tł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.(kostka 200g.)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AD1631" w:rsidTr="00AD1631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Mleko 2% (karton)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10800</w:t>
            </w:r>
          </w:p>
        </w:tc>
      </w:tr>
      <w:tr w:rsidR="00AD1631" w:rsidTr="00AD1631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Jajka 1 gat.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3360</w:t>
            </w:r>
          </w:p>
        </w:tc>
      </w:tr>
      <w:tr w:rsidR="00AD1631" w:rsidTr="00AD1631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Wędlina 1 gat.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AD1631" w:rsidTr="00AD1631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Twaróg półtłusty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1200</w:t>
            </w:r>
          </w:p>
        </w:tc>
      </w:tr>
      <w:tr w:rsidR="00AD1631" w:rsidTr="00AD1631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Filet drobiowy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AD1631" w:rsidTr="00AD1631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Jabłka deserowe 1 gat.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31" w:rsidRDefault="00964138">
            <w:pPr>
              <w:pStyle w:val="Standard"/>
              <w:tabs>
                <w:tab w:val="left" w:pos="278"/>
              </w:tabs>
              <w:spacing w:before="82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600</w:t>
            </w:r>
          </w:p>
        </w:tc>
      </w:tr>
    </w:tbl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AD1631" w:rsidRDefault="00AD1631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Zamawianie posiłków: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1. Zamawianie posiłków (z uwzględnieniem rodzajów diet), w tym dodatków białkowych, odbywać się będzie </w:t>
      </w:r>
      <w:r>
        <w:rPr>
          <w:rFonts w:ascii="Tahoma" w:eastAsia="Calibri" w:hAnsi="Tahoma" w:cs="Tahoma"/>
          <w:sz w:val="20"/>
          <w:szCs w:val="20"/>
        </w:rPr>
        <w:t>codziennie na podstawie zapotrzebowań żywnościowych sporządzanych przez upoważnionego przedstawiciela Zamawiającego, składanych przedstawicielowi Wykonawcy na piśmie podczas dostarczania porannych posiłków (śniadań, drugich śniadań) dnia poprzedniego w sto</w:t>
      </w:r>
      <w:r>
        <w:rPr>
          <w:rFonts w:ascii="Tahoma" w:eastAsia="Calibri" w:hAnsi="Tahoma" w:cs="Tahoma"/>
          <w:sz w:val="20"/>
          <w:szCs w:val="20"/>
        </w:rPr>
        <w:t>sunku do dnia, w którym posiłki mają zostać dostarczone, zaś w piątki do godziny 12:00 tj. w momencie drugiej, południowej dostawy posiłków (zamówienie na sobotę, niedzielę i poniedziałek).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Dopuszcza się dokonanie korekt zapotrzebowania żywnościowego do g</w:t>
      </w:r>
      <w:r>
        <w:rPr>
          <w:rFonts w:ascii="Tahoma" w:eastAsia="Calibri" w:hAnsi="Tahoma" w:cs="Tahoma"/>
          <w:sz w:val="20"/>
          <w:szCs w:val="20"/>
        </w:rPr>
        <w:t>odz. 9:00 dnia, w którym posiłki mają zostać dostarczone (w zakresie obiadu i kolacji). Wielkość korekty nie będzie większa niż 10% w stosunku do wielkości podanych w ww. zapotrzebowaniu żywnościowym. W przypadku wystąpienia takiej sytuacji korekta zapotrz</w:t>
      </w:r>
      <w:r>
        <w:rPr>
          <w:rFonts w:ascii="Tahoma" w:eastAsia="Calibri" w:hAnsi="Tahoma" w:cs="Tahoma"/>
          <w:sz w:val="20"/>
          <w:szCs w:val="20"/>
        </w:rPr>
        <w:t>ebowania dokonywana jest telefonicznie.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Zamawiający składa zapotrzebowanie na depozyty w każdy pierwszy poniedziałek miesiąca do godz. 11:00. Depozyty muszą być wydawane przy I śniadaniu, następnego dnia po zgłoszeniu, tj. w każdy pierwszy wtorek miesi</w:t>
      </w:r>
      <w:r>
        <w:rPr>
          <w:rFonts w:ascii="Tahoma" w:eastAsia="Calibri" w:hAnsi="Tahoma" w:cs="Tahoma"/>
          <w:sz w:val="20"/>
          <w:szCs w:val="20"/>
        </w:rPr>
        <w:t>ąca.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Dostarczanie posiłków: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a. Wykonawca będzie dostarczał posiłki specjalistycznym transportem na swój koszt i ryzyko, w pojemnikach termoizolacyjnych codziennie w następujących godzinach: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- Śniadanie, drugie śniadanie - 6:30 do 7:00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- Obiad, </w:t>
      </w:r>
      <w:r>
        <w:rPr>
          <w:rFonts w:ascii="Tahoma" w:eastAsia="Calibri" w:hAnsi="Tahoma" w:cs="Tahoma"/>
          <w:sz w:val="20"/>
          <w:szCs w:val="20"/>
        </w:rPr>
        <w:t>podwieczorek, kolacja i dodatek nocny dla cukrzyków 11:00 – 12:00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b. Wykonawca zobowiązany będzie do przedstawiania upoważnionemu przedstawicielowi Zamawiającego jadłospisów z „</w:t>
      </w:r>
      <w:proofErr w:type="spellStart"/>
      <w:r>
        <w:rPr>
          <w:rFonts w:ascii="Tahoma" w:eastAsia="Calibri" w:hAnsi="Tahoma" w:cs="Tahoma"/>
          <w:sz w:val="20"/>
          <w:szCs w:val="20"/>
        </w:rPr>
        <w:t>gramówkami</w:t>
      </w:r>
      <w:proofErr w:type="spellEnd"/>
      <w:r>
        <w:rPr>
          <w:rFonts w:ascii="Tahoma" w:eastAsia="Calibri" w:hAnsi="Tahoma" w:cs="Tahoma"/>
          <w:sz w:val="20"/>
          <w:szCs w:val="20"/>
        </w:rPr>
        <w:t>” na dany dzień. W tym celu Wykonawca zobowiązany będzie do zapewnien</w:t>
      </w:r>
      <w:r>
        <w:rPr>
          <w:rFonts w:ascii="Tahoma" w:eastAsia="Calibri" w:hAnsi="Tahoma" w:cs="Tahoma"/>
          <w:sz w:val="20"/>
          <w:szCs w:val="20"/>
        </w:rPr>
        <w:t>ia 5 egzemplarzy jadłospisu.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c. Wykonawca raz na kwartał  do 10 dnia miesiąca zobowiązany będzie do przekazywania wyników wartości odżywczych diet  (kwiecień- lipiec-październik)  upoważnionemu przedstawicielowi Zamawiającego.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d. Wykonawca musi dysponować</w:t>
      </w:r>
      <w:r>
        <w:rPr>
          <w:rFonts w:ascii="Tahoma" w:eastAsia="Calibri" w:hAnsi="Tahoma" w:cs="Tahoma"/>
          <w:sz w:val="20"/>
          <w:szCs w:val="20"/>
        </w:rPr>
        <w:t xml:space="preserve"> środkami transportu przystosowanymi do przewozu żywności, posiadającym pozytywną opinię Stacji Sanitarno – Epidemiologicznej.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e. Wykonawca odpowiada za stan epidemiologiczny pojemników termoizolacyjnych.</w:t>
      </w:r>
    </w:p>
    <w:p w:rsidR="00AD1631" w:rsidRDefault="00AD1631">
      <w:pPr>
        <w:pStyle w:val="Standard"/>
        <w:autoSpaceDE w:val="0"/>
        <w:jc w:val="both"/>
      </w:pPr>
    </w:p>
    <w:p w:rsidR="00AD1631" w:rsidRDefault="00AD1631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Pozostałe wymagania: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1. Wykonawca musi dysponować</w:t>
      </w:r>
      <w:r>
        <w:rPr>
          <w:rFonts w:ascii="Tahoma" w:eastAsia="Calibri" w:hAnsi="Tahoma" w:cs="Tahoma"/>
          <w:sz w:val="20"/>
          <w:szCs w:val="20"/>
        </w:rPr>
        <w:t xml:space="preserve"> odpowiednim systemem teleinformacyjnym (telefon, e-mail, </w:t>
      </w:r>
      <w:proofErr w:type="spellStart"/>
      <w:r>
        <w:rPr>
          <w:rFonts w:ascii="Tahoma" w:eastAsia="Calibri" w:hAnsi="Tahoma" w:cs="Tahoma"/>
          <w:sz w:val="20"/>
          <w:szCs w:val="20"/>
        </w:rPr>
        <w:t>fax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) służącym do zarządzania procesem produkcji, zamawiania i rozliczania posiłków, pozwalającym na uzyskiwania jednoznacznych danych o ilościach i rodzajach posiłków oraz ich wartości dietetycznej </w:t>
      </w:r>
      <w:r>
        <w:rPr>
          <w:rFonts w:ascii="Tahoma" w:eastAsia="Calibri" w:hAnsi="Tahoma" w:cs="Tahoma"/>
          <w:sz w:val="20"/>
          <w:szCs w:val="20"/>
        </w:rPr>
        <w:t>(gramatury, wartości kaloryczne), a także pozwalającym na zindywidualizowane zamawiania posiłków dla poszczególnych pacjentów oraz wybór diet i menu.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2. Wykonawca prowadzi dokumentację ilości i rodzajów wydawanych posiłków z uwzględnieniem ich gramatury i</w:t>
      </w:r>
      <w:r>
        <w:rPr>
          <w:rFonts w:ascii="Tahoma" w:eastAsia="Calibri" w:hAnsi="Tahoma" w:cs="Tahoma"/>
          <w:sz w:val="20"/>
          <w:szCs w:val="20"/>
        </w:rPr>
        <w:t xml:space="preserve"> wartości kalorycznych, a także terminów dostaw.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Dokumentację tę Wykonawca udostępnia przedstawicielowi Zamawiającego na bieżąco.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3. Wykonawca musi dysponować należycie wykwalifikowanym i dostatecznie licznym personelem zapewniającym poprawne wykonanie us</w:t>
      </w:r>
      <w:r>
        <w:rPr>
          <w:rFonts w:ascii="Tahoma" w:eastAsia="Calibri" w:hAnsi="Tahoma" w:cs="Tahoma"/>
          <w:sz w:val="20"/>
          <w:szCs w:val="20"/>
        </w:rPr>
        <w:t>ługi.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4. Wykonawca zobowiązany jest do przedstawienia niezwłocznie po zawarciu umowy i aktualizowania imiennych list członków personelu wykonującego usługę wraz z oznaczeniem wykonywanych czynności.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5. Wykonawca zobowiąże członków personelu wykonujących us</w:t>
      </w:r>
      <w:r>
        <w:rPr>
          <w:rFonts w:ascii="Tahoma" w:eastAsia="Calibri" w:hAnsi="Tahoma" w:cs="Tahoma"/>
          <w:sz w:val="20"/>
          <w:szCs w:val="20"/>
        </w:rPr>
        <w:t>ługę w siedzibie Zamawiającego do zachowania w tajemnicy wszystkich informacji, powziętych przez nich w związku z wykonywaniem usługi, a których ujawnienie mogłoby spowodować dla Zamawiającego szkodę.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6. Zamawiający zastrzega sobie - posiadając uprawnienie</w:t>
      </w:r>
      <w:r>
        <w:rPr>
          <w:rFonts w:ascii="Tahoma" w:eastAsia="Calibri" w:hAnsi="Tahoma" w:cs="Tahoma"/>
          <w:sz w:val="20"/>
          <w:szCs w:val="20"/>
        </w:rPr>
        <w:t xml:space="preserve"> do wstępu do Kuchni Wykonawcy w terminie uzgodnionym z Wykonawcą - prawo kontroli jakości usług, w szczególności w zakresie: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a. przestrzegania przepisów norm i zasad sanitarno – epidemiologicznych przy przygotowaniu i dostarczeniu </w:t>
      </w:r>
      <w:r>
        <w:rPr>
          <w:rFonts w:ascii="Tahoma" w:eastAsia="Calibri" w:hAnsi="Tahoma" w:cs="Tahoma"/>
          <w:sz w:val="20"/>
          <w:szCs w:val="20"/>
        </w:rPr>
        <w:lastRenderedPageBreak/>
        <w:t>posiłków, myciu i dezynf</w:t>
      </w:r>
      <w:r>
        <w:rPr>
          <w:rFonts w:ascii="Tahoma" w:eastAsia="Calibri" w:hAnsi="Tahoma" w:cs="Tahoma"/>
          <w:sz w:val="20"/>
          <w:szCs w:val="20"/>
        </w:rPr>
        <w:t>ekcji.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b. przestrzegania diet, normatywnych wartości energetycznych, wartości odżywczych i smakowych oraz sezonowości posiłków,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c. przestrzegania harmonogramu wydawania posiłków oraz obowiązków dotyczących jadłospisów.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7. Zamawiający zastrzega sobie prawo</w:t>
      </w:r>
      <w:r>
        <w:rPr>
          <w:rFonts w:ascii="Tahoma" w:eastAsia="Calibri" w:hAnsi="Tahoma" w:cs="Tahoma"/>
          <w:sz w:val="20"/>
          <w:szCs w:val="20"/>
        </w:rPr>
        <w:t xml:space="preserve"> do wykonywania w swoim zakresie okresowych badań czystości mikrobiologicznej urządzeń mających kontakt z żywnością, rąk personelu Wykonawcy oraz środka transportującego posiłki.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 Wykonawca zobowiązany jest do udostępnienia, na wezwanie, upoważnionemu pr</w:t>
      </w:r>
      <w:r>
        <w:rPr>
          <w:rFonts w:ascii="Tahoma" w:eastAsia="Calibri" w:hAnsi="Tahoma" w:cs="Tahoma"/>
          <w:sz w:val="20"/>
          <w:szCs w:val="20"/>
        </w:rPr>
        <w:t>zedstawicielowi Zamawiającego jednej porcji każdego posiłku do degustacji w zakresie diet, dokonania kontroli wagi i estetyki zestawionego posiłku 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9. Wykonawca zobowiązany jest udostępnić Zamawiającemu na jego żądanie protokoły z każdorazowej kontroli Wo</w:t>
      </w:r>
      <w:r>
        <w:rPr>
          <w:rFonts w:ascii="Tahoma" w:eastAsia="Calibri" w:hAnsi="Tahoma" w:cs="Tahoma"/>
          <w:sz w:val="20"/>
          <w:szCs w:val="20"/>
        </w:rPr>
        <w:t>jewódzkiej Stacji Sanitarno-Epidemiologicznej i badań wody.</w:t>
      </w: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sz w:val="20"/>
          <w:szCs w:val="20"/>
        </w:rPr>
        <w:t>10. Wykonawca jest zobowiązany zawrzeć i utrzymywać w mocy w okresie obowiązywania umowy oraz 6 miesięcy po jej zakończeniu, umowę ubezpieczenia odpowiedzialności cywilnej obejmującej ściśle zakre</w:t>
      </w:r>
      <w:r>
        <w:rPr>
          <w:rFonts w:ascii="Tahoma" w:eastAsia="Calibri" w:hAnsi="Tahoma" w:cs="Tahoma"/>
          <w:sz w:val="20"/>
          <w:szCs w:val="20"/>
        </w:rPr>
        <w:t xml:space="preserve">s prowadzonej działalności Wykonawcy, zgodny z przedmiotem nin. umowy na </w:t>
      </w:r>
      <w:r>
        <w:rPr>
          <w:rFonts w:ascii="Tahoma" w:hAnsi="Tahoma" w:cs="Tahoma"/>
          <w:sz w:val="20"/>
          <w:szCs w:val="20"/>
        </w:rPr>
        <w:t>kwotę nie mniejszą niż 2</w:t>
      </w:r>
      <w:r>
        <w:rPr>
          <w:rFonts w:ascii="Tahoma" w:eastAsia="Calibri" w:hAnsi="Tahoma" w:cs="Tahoma"/>
          <w:color w:val="000000"/>
          <w:sz w:val="20"/>
          <w:szCs w:val="20"/>
        </w:rPr>
        <w:t>00 000,00  zł.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11. Umowa ubezpieczenia odpowiedzialności cywilnej ma obejmować szkody powstałe w okresie ubezpieczenia.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12. Umowa ubezpieczenia odpowiedzialnoś</w:t>
      </w:r>
      <w:r>
        <w:rPr>
          <w:rFonts w:ascii="Tahoma" w:eastAsia="Calibri" w:hAnsi="Tahoma" w:cs="Tahoma"/>
          <w:sz w:val="20"/>
          <w:szCs w:val="20"/>
        </w:rPr>
        <w:t>ci cywilnej nie może przewidywać udziału własnego ubezpieczonego (Wykonawcy).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13. Polisa lub inny dokument potwierdzający zawarcie umowy ubezpieczenia, o której mowa w </w:t>
      </w:r>
      <w:proofErr w:type="spellStart"/>
      <w:r>
        <w:rPr>
          <w:rFonts w:ascii="Tahoma" w:eastAsia="Calibri" w:hAnsi="Tahoma" w:cs="Tahoma"/>
          <w:sz w:val="20"/>
          <w:szCs w:val="20"/>
        </w:rPr>
        <w:t>pkt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10 wraz z upoważnieniem dla Zamawiającego dochodzenia bezpośrednio od Ubezpieczyciel</w:t>
      </w:r>
      <w:r>
        <w:rPr>
          <w:rFonts w:ascii="Tahoma" w:eastAsia="Calibri" w:hAnsi="Tahoma" w:cs="Tahoma"/>
          <w:sz w:val="20"/>
          <w:szCs w:val="20"/>
        </w:rPr>
        <w:t>a z tej umowy odszkodowania powstałego w związku z niewykonaniem lub nienależytym wykonaniem umowy przez Wykonawcę stanowi Załącznik nr 2 do umowy.</w:t>
      </w:r>
    </w:p>
    <w:p w:rsidR="00AD1631" w:rsidRDefault="00964138">
      <w:pPr>
        <w:pStyle w:val="Standard"/>
        <w:jc w:val="both"/>
      </w:pPr>
      <w:r>
        <w:rPr>
          <w:rFonts w:ascii="Tahoma" w:eastAsia="Calibri" w:hAnsi="Tahoma" w:cs="Tahoma"/>
          <w:sz w:val="20"/>
          <w:szCs w:val="20"/>
        </w:rPr>
        <w:t>14. W czasie obowiązywania nin. umowy Wykonawca jest zobowiązany najpóźniej w ostatnim dniu obowiązywania um</w:t>
      </w:r>
      <w:r>
        <w:rPr>
          <w:rFonts w:ascii="Tahoma" w:eastAsia="Calibri" w:hAnsi="Tahoma" w:cs="Tahoma"/>
          <w:sz w:val="20"/>
          <w:szCs w:val="20"/>
        </w:rPr>
        <w:t>owy ubezpieczenia przedstawić nową polisę lub dokument potwierdzający zawarcie umowy ubezpieczenia oraz najpóźniej w dniu upływu terminu płatności, dowód opłacenia składki ubezpieczeniowej jeżeli jest ona płatna w ratach.</w:t>
      </w:r>
      <w:r>
        <w:rPr>
          <w:rFonts w:ascii="Tahoma" w:hAnsi="Tahoma" w:cs="Tahoma"/>
          <w:sz w:val="20"/>
          <w:szCs w:val="20"/>
        </w:rPr>
        <w:tab/>
      </w:r>
    </w:p>
    <w:p w:rsidR="00AD1631" w:rsidRDefault="00AD163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AD1631" w:rsidRDefault="00964138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D1631" w:rsidRDefault="00AD1631">
      <w:pPr>
        <w:pStyle w:val="Standard"/>
        <w:rPr>
          <w:rFonts w:ascii="Tahoma" w:hAnsi="Tahoma" w:cs="Tahoma"/>
          <w:sz w:val="20"/>
          <w:szCs w:val="20"/>
        </w:rPr>
      </w:pPr>
    </w:p>
    <w:p w:rsidR="00AD1631" w:rsidRDefault="00AD1631">
      <w:pPr>
        <w:pStyle w:val="Standard"/>
        <w:rPr>
          <w:rFonts w:ascii="Tahoma" w:hAnsi="Tahoma" w:cs="Tahoma"/>
          <w:sz w:val="20"/>
          <w:szCs w:val="20"/>
        </w:rPr>
      </w:pPr>
    </w:p>
    <w:p w:rsidR="00AD1631" w:rsidRDefault="00AD1631">
      <w:pPr>
        <w:pStyle w:val="Standard"/>
        <w:rPr>
          <w:rFonts w:ascii="Tahoma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II. Nomenklatura diet.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1 </w:t>
      </w:r>
      <w:r>
        <w:rPr>
          <w:rFonts w:ascii="Tahoma" w:eastAsia="Calibri" w:hAnsi="Tahoma" w:cs="Tahoma"/>
          <w:sz w:val="20"/>
          <w:szCs w:val="20"/>
        </w:rPr>
        <w:t xml:space="preserve">- </w:t>
      </w:r>
      <w:r>
        <w:rPr>
          <w:rFonts w:ascii="Tahoma" w:eastAsia="Calibri" w:hAnsi="Tahoma" w:cs="Tahoma"/>
          <w:sz w:val="20"/>
          <w:szCs w:val="20"/>
        </w:rPr>
        <w:t>Dieta podstawowa.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2 </w:t>
      </w:r>
      <w:r>
        <w:rPr>
          <w:rFonts w:ascii="Tahoma" w:eastAsia="Calibri" w:hAnsi="Tahoma" w:cs="Tahoma"/>
          <w:sz w:val="20"/>
          <w:szCs w:val="20"/>
        </w:rPr>
        <w:t>- Dieta łatwo strawna.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3 </w:t>
      </w:r>
      <w:r>
        <w:rPr>
          <w:rFonts w:ascii="Tahoma" w:eastAsia="Calibri" w:hAnsi="Tahoma" w:cs="Tahoma"/>
          <w:sz w:val="20"/>
          <w:szCs w:val="20"/>
        </w:rPr>
        <w:t>- Dieta do żywienia przez sondę żołądkową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4 </w:t>
      </w:r>
      <w:r>
        <w:rPr>
          <w:rFonts w:ascii="Tahoma" w:eastAsia="Calibri" w:hAnsi="Tahoma" w:cs="Tahoma"/>
          <w:sz w:val="20"/>
          <w:szCs w:val="20"/>
        </w:rPr>
        <w:t xml:space="preserve">- Dieta z </w:t>
      </w:r>
      <w:proofErr w:type="spellStart"/>
      <w:r>
        <w:rPr>
          <w:rFonts w:ascii="Tahoma" w:eastAsia="Calibri" w:hAnsi="Tahoma" w:cs="Tahoma"/>
          <w:sz w:val="20"/>
          <w:szCs w:val="20"/>
        </w:rPr>
        <w:t>ogr</w:t>
      </w:r>
      <w:proofErr w:type="spellEnd"/>
      <w:r>
        <w:rPr>
          <w:rFonts w:ascii="Tahoma" w:eastAsia="Calibri" w:hAnsi="Tahoma" w:cs="Tahoma"/>
          <w:sz w:val="20"/>
          <w:szCs w:val="20"/>
        </w:rPr>
        <w:t>. łatwo przyswajalnych węglowodanów niskotłuszczowa (cukrzycowa).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Ad.1 Dieta podstawowa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Żywienie podstawowe zaleca się chorym leczonym w szpitalach, któr</w:t>
      </w:r>
      <w:r>
        <w:rPr>
          <w:rFonts w:ascii="Tahoma" w:eastAsia="Calibri" w:hAnsi="Tahoma" w:cs="Tahoma"/>
          <w:sz w:val="20"/>
          <w:szCs w:val="20"/>
        </w:rPr>
        <w:t>zy nie wymagają rygorystycznego żywienia dietetycznego. Powinno ono spełniać wszystkie warunki racjonalnego żywienia ludzi zdrowych wymagane i kontrolowane przez Wojewódzką Stację Sanitarno - Epidemiologiczną.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Wartość zużycia produktów na przygotowanie pos</w:t>
      </w:r>
      <w:r>
        <w:rPr>
          <w:rFonts w:ascii="Tahoma" w:eastAsia="Calibri" w:hAnsi="Tahoma" w:cs="Tahoma"/>
          <w:sz w:val="20"/>
          <w:szCs w:val="20"/>
        </w:rPr>
        <w:t>iłków (osobodzień) dla diety podstawowej należy obliczyć zachowując wymagane normy.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 cal 2250 (wartość średnia ważona)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Białko 82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Tłuszcz 68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Węglowodany 360 g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Przykładowy posiłek:</w:t>
      </w: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b/>
          <w:bCs/>
          <w:sz w:val="20"/>
          <w:szCs w:val="20"/>
        </w:rPr>
        <w:t>Śniadanie:</w:t>
      </w:r>
      <w:r>
        <w:rPr>
          <w:rFonts w:ascii="Tahoma" w:eastAsia="Calibri" w:hAnsi="Tahoma" w:cs="Tahoma"/>
          <w:sz w:val="20"/>
          <w:szCs w:val="20"/>
        </w:rPr>
        <w:t xml:space="preserve"> zupa mleczna + posiłek stały: pieczywo, masło, dżem, herbata, kawa biała</w:t>
      </w: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b/>
          <w:bCs/>
          <w:sz w:val="20"/>
          <w:szCs w:val="20"/>
        </w:rPr>
        <w:t>II śniadanie:</w:t>
      </w:r>
      <w:r>
        <w:rPr>
          <w:rFonts w:ascii="Tahoma" w:eastAsia="Calibri" w:hAnsi="Tahoma" w:cs="Tahoma"/>
          <w:sz w:val="20"/>
          <w:szCs w:val="20"/>
        </w:rPr>
        <w:t xml:space="preserve"> jabłka gotowane, jogurty owocowe, jogurt naturalny, owoce sezonowe</w:t>
      </w:r>
    </w:p>
    <w:p w:rsidR="00AD1631" w:rsidRDefault="00964138">
      <w:pPr>
        <w:pStyle w:val="Standard"/>
        <w:autoSpaceDE w:val="0"/>
        <w:jc w:val="both"/>
      </w:pPr>
      <w:r>
        <w:rPr>
          <w:rFonts w:ascii="Tahoma" w:eastAsia="Calibri" w:hAnsi="Tahoma" w:cs="Tahoma"/>
          <w:b/>
          <w:bCs/>
          <w:sz w:val="20"/>
          <w:szCs w:val="20"/>
        </w:rPr>
        <w:t>Obiad:</w:t>
      </w:r>
      <w:r>
        <w:rPr>
          <w:rFonts w:ascii="Tahoma" w:eastAsia="Calibri" w:hAnsi="Tahoma" w:cs="Tahoma"/>
          <w:sz w:val="20"/>
          <w:szCs w:val="20"/>
        </w:rPr>
        <w:t xml:space="preserve"> zupa, ziemniaki puree, mięso; surówki, grysik z sokiem, ryż z jabłkami, jogurtem i cukrem, pie</w:t>
      </w:r>
      <w:r>
        <w:rPr>
          <w:rFonts w:ascii="Tahoma" w:eastAsia="Calibri" w:hAnsi="Tahoma" w:cs="Tahoma"/>
          <w:sz w:val="20"/>
          <w:szCs w:val="20"/>
        </w:rPr>
        <w:t>rogi ruskie, makaron (drobny) z serem lub jabłkami, jogurtem i cukrem, kluski leniwe, naleśniki, racuchy, kompot lub woda z sokiem, kompot z owoców sezonowych.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Ad. 2 Dieta łatwostrawna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Dieta łatwostrawna najczęściej znajduje zastosowanie w schorzeniach uk</w:t>
      </w:r>
      <w:r>
        <w:rPr>
          <w:rFonts w:ascii="Tahoma" w:eastAsia="Calibri" w:hAnsi="Tahoma" w:cs="Tahoma"/>
          <w:sz w:val="20"/>
          <w:szCs w:val="20"/>
        </w:rPr>
        <w:t xml:space="preserve">ładu trawiennego oraz w żywieniu </w:t>
      </w:r>
      <w:r>
        <w:rPr>
          <w:rFonts w:ascii="Tahoma" w:eastAsia="Calibri" w:hAnsi="Tahoma" w:cs="Tahoma"/>
          <w:sz w:val="20"/>
          <w:szCs w:val="20"/>
        </w:rPr>
        <w:lastRenderedPageBreak/>
        <w:t>ludzi starszych.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Wartość zużycia produktów na przygotowanie posiłków (osobodzień) dla diety łatwostrawnej należy obliczyć zachowując wymagane normy.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 cal 2200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Białko 89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Tłuszcz 70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Węglowodany 304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Mięso mielone i/l</w:t>
      </w:r>
      <w:r>
        <w:rPr>
          <w:rFonts w:ascii="Tahoma" w:eastAsia="Calibri" w:hAnsi="Tahoma" w:cs="Tahoma"/>
          <w:sz w:val="20"/>
          <w:szCs w:val="20"/>
        </w:rPr>
        <w:t>ub mięso stałe gotowane.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Ad.3 Dieta do żywienia przez zgłębnik (sondę)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Sonda na 2007 kcal (2100 ml - cały dzień)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Śniadanie: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 xml:space="preserve">na 700 ml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>w 100 ml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sz w:val="20"/>
          <w:szCs w:val="20"/>
        </w:rPr>
        <w:t xml:space="preserve">mleko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 xml:space="preserve">500 ml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kcal 707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>kcal 10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sz w:val="20"/>
          <w:szCs w:val="20"/>
        </w:rPr>
        <w:t xml:space="preserve">mleko w pr. </w:t>
      </w:r>
      <w:r>
        <w:rPr>
          <w:rFonts w:ascii="Tahoma" w:eastAsia="Calibri" w:hAnsi="Tahoma" w:cs="Tahoma"/>
          <w:sz w:val="20"/>
          <w:szCs w:val="20"/>
        </w:rPr>
        <w:tab/>
        <w:t xml:space="preserve">20 g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B 31,5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>B 4,5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sz w:val="20"/>
          <w:szCs w:val="20"/>
        </w:rPr>
        <w:t xml:space="preserve">grysik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 xml:space="preserve">25 g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T 27,4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>T 3,9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sz w:val="20"/>
          <w:szCs w:val="20"/>
        </w:rPr>
        <w:t xml:space="preserve">twaróg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 xml:space="preserve">100 g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W 67,8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>W 9,6</w:t>
      </w:r>
    </w:p>
    <w:p w:rsidR="00AD1631" w:rsidRDefault="00964138">
      <w:pPr>
        <w:pStyle w:val="Standard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suchary </w:t>
      </w:r>
      <w:r>
        <w:rPr>
          <w:rFonts w:ascii="Tahoma" w:eastAsia="Calibri" w:hAnsi="Tahoma" w:cs="Tahoma"/>
          <w:sz w:val="20"/>
          <w:szCs w:val="20"/>
        </w:rPr>
        <w:tab/>
        <w:t>20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masło 82% </w:t>
      </w:r>
      <w:proofErr w:type="spellStart"/>
      <w:r>
        <w:rPr>
          <w:rFonts w:ascii="Tahoma" w:eastAsia="Calibri" w:hAnsi="Tahoma" w:cs="Tahoma"/>
          <w:sz w:val="20"/>
          <w:szCs w:val="20"/>
        </w:rPr>
        <w:t>tł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.. </w:t>
      </w:r>
      <w:r>
        <w:rPr>
          <w:rFonts w:ascii="Tahoma" w:eastAsia="Calibri" w:hAnsi="Tahoma" w:cs="Tahoma"/>
          <w:sz w:val="20"/>
          <w:szCs w:val="20"/>
        </w:rPr>
        <w:tab/>
        <w:t>10 g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Obiad: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 xml:space="preserve">na 700 ml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           w 100 ml</w:t>
      </w:r>
    </w:p>
    <w:p w:rsidR="00AD1631" w:rsidRPr="005B526F" w:rsidRDefault="00964138">
      <w:pPr>
        <w:pStyle w:val="Standard"/>
        <w:autoSpaceDE w:val="0"/>
        <w:rPr>
          <w:lang w:val="en-US"/>
        </w:rPr>
      </w:pPr>
      <w:proofErr w:type="spellStart"/>
      <w:r>
        <w:rPr>
          <w:rFonts w:ascii="Tahoma" w:eastAsia="Calibri" w:hAnsi="Tahoma" w:cs="Tahoma"/>
          <w:sz w:val="20"/>
          <w:szCs w:val="20"/>
          <w:lang w:val="en-US"/>
        </w:rPr>
        <w:t>marchewka</w:t>
      </w:r>
      <w:proofErr w:type="spellEnd"/>
      <w:r>
        <w:rPr>
          <w:rFonts w:ascii="Tahoma" w:eastAsia="Calibri" w:hAnsi="Tahoma" w:cs="Tahoma"/>
          <w:sz w:val="20"/>
          <w:szCs w:val="20"/>
          <w:lang w:val="en-US"/>
        </w:rPr>
        <w:tab/>
        <w:t xml:space="preserve">50 g </w:t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kcal 640,3 </w:t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  <w:t>kcal 91,5</w:t>
      </w:r>
    </w:p>
    <w:p w:rsidR="00AD1631" w:rsidRPr="005B526F" w:rsidRDefault="00964138">
      <w:pPr>
        <w:pStyle w:val="Standard"/>
        <w:autoSpaceDE w:val="0"/>
        <w:rPr>
          <w:lang w:val="en-US"/>
        </w:rPr>
      </w:pPr>
      <w:proofErr w:type="spellStart"/>
      <w:r>
        <w:rPr>
          <w:rFonts w:ascii="Tahoma" w:eastAsia="Calibri" w:hAnsi="Tahoma" w:cs="Tahoma"/>
          <w:sz w:val="20"/>
          <w:szCs w:val="20"/>
          <w:lang w:val="en-US"/>
        </w:rPr>
        <w:t>pietruszka</w:t>
      </w:r>
      <w:proofErr w:type="spellEnd"/>
      <w:r>
        <w:rPr>
          <w:rFonts w:ascii="Tahoma" w:eastAsia="Calibri" w:hAnsi="Tahoma" w:cs="Tahoma"/>
          <w:sz w:val="20"/>
          <w:szCs w:val="20"/>
          <w:lang w:val="en-US"/>
        </w:rPr>
        <w:tab/>
        <w:t xml:space="preserve">10 g </w:t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B 35,5 </w:t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  <w:t>B 5</w:t>
      </w:r>
    </w:p>
    <w:p w:rsidR="00AD1631" w:rsidRPr="005B526F" w:rsidRDefault="00964138">
      <w:pPr>
        <w:pStyle w:val="Standard"/>
        <w:autoSpaceDE w:val="0"/>
        <w:rPr>
          <w:lang w:val="en-US"/>
        </w:rPr>
      </w:pPr>
      <w:proofErr w:type="spellStart"/>
      <w:r>
        <w:rPr>
          <w:rFonts w:ascii="Tahoma" w:eastAsia="Calibri" w:hAnsi="Tahoma" w:cs="Tahoma"/>
          <w:sz w:val="20"/>
          <w:szCs w:val="20"/>
          <w:lang w:val="en-US"/>
        </w:rPr>
        <w:t>seler</w:t>
      </w:r>
      <w:proofErr w:type="spellEnd"/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  <w:t xml:space="preserve">10 g </w:t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T 35,5 </w:t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  <w:t>T 5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sz w:val="20"/>
          <w:szCs w:val="20"/>
        </w:rPr>
        <w:t xml:space="preserve">ziemniaki </w:t>
      </w:r>
      <w:r>
        <w:rPr>
          <w:rFonts w:ascii="Tahoma" w:eastAsia="Calibri" w:hAnsi="Tahoma" w:cs="Tahoma"/>
          <w:sz w:val="20"/>
          <w:szCs w:val="20"/>
        </w:rPr>
        <w:tab/>
        <w:t xml:space="preserve">100 g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W 50,7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>W 7,2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grysik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10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śmietana </w:t>
      </w:r>
      <w:r>
        <w:rPr>
          <w:rFonts w:ascii="Tahoma" w:eastAsia="Calibri" w:hAnsi="Tahoma" w:cs="Tahoma"/>
          <w:sz w:val="20"/>
          <w:szCs w:val="20"/>
        </w:rPr>
        <w:tab/>
        <w:t>20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mleko w pr. </w:t>
      </w:r>
      <w:r>
        <w:rPr>
          <w:rFonts w:ascii="Tahoma" w:eastAsia="Calibri" w:hAnsi="Tahoma" w:cs="Tahoma"/>
          <w:sz w:val="20"/>
          <w:szCs w:val="20"/>
        </w:rPr>
        <w:tab/>
        <w:t>20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mąka </w:t>
      </w:r>
      <w:proofErr w:type="spellStart"/>
      <w:r>
        <w:rPr>
          <w:rFonts w:ascii="Tahoma" w:eastAsia="Calibri" w:hAnsi="Tahoma" w:cs="Tahoma"/>
          <w:sz w:val="20"/>
          <w:szCs w:val="20"/>
        </w:rPr>
        <w:t>psz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. </w:t>
      </w:r>
      <w:r>
        <w:rPr>
          <w:rFonts w:ascii="Tahoma" w:eastAsia="Calibri" w:hAnsi="Tahoma" w:cs="Tahoma"/>
          <w:sz w:val="20"/>
          <w:szCs w:val="20"/>
        </w:rPr>
        <w:tab/>
        <w:t>20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masło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20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kurczak filet </w:t>
      </w:r>
      <w:r>
        <w:rPr>
          <w:rFonts w:ascii="Tahoma" w:eastAsia="Calibri" w:hAnsi="Tahoma" w:cs="Tahoma"/>
          <w:sz w:val="20"/>
          <w:szCs w:val="20"/>
        </w:rPr>
        <w:tab/>
        <w:t>10</w:t>
      </w:r>
      <w:r>
        <w:rPr>
          <w:rFonts w:ascii="Tahoma" w:eastAsia="Calibri" w:hAnsi="Tahoma" w:cs="Tahoma"/>
          <w:sz w:val="20"/>
          <w:szCs w:val="20"/>
        </w:rPr>
        <w:t>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jajko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1 szt.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Kolacja: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 xml:space="preserve">na 700 ml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>w 100 ml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sz w:val="20"/>
          <w:szCs w:val="20"/>
        </w:rPr>
        <w:t xml:space="preserve">marchewka </w:t>
      </w:r>
      <w:r>
        <w:rPr>
          <w:rFonts w:ascii="Tahoma" w:eastAsia="Calibri" w:hAnsi="Tahoma" w:cs="Tahoma"/>
          <w:sz w:val="20"/>
          <w:szCs w:val="20"/>
        </w:rPr>
        <w:tab/>
        <w:t xml:space="preserve">50 g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kcal 660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>kcal 94,2</w:t>
      </w:r>
    </w:p>
    <w:p w:rsidR="00AD1631" w:rsidRPr="005B526F" w:rsidRDefault="00964138">
      <w:pPr>
        <w:pStyle w:val="Standard"/>
        <w:autoSpaceDE w:val="0"/>
        <w:rPr>
          <w:lang w:val="en-US"/>
        </w:rPr>
      </w:pPr>
      <w:proofErr w:type="spellStart"/>
      <w:r>
        <w:rPr>
          <w:rFonts w:ascii="Tahoma" w:eastAsia="Calibri" w:hAnsi="Tahoma" w:cs="Tahoma"/>
          <w:sz w:val="20"/>
          <w:szCs w:val="20"/>
          <w:lang w:val="en-US"/>
        </w:rPr>
        <w:t>pietruszka</w:t>
      </w:r>
      <w:proofErr w:type="spellEnd"/>
      <w:r>
        <w:rPr>
          <w:rFonts w:ascii="Tahoma" w:eastAsia="Calibri" w:hAnsi="Tahoma" w:cs="Tahoma"/>
          <w:sz w:val="20"/>
          <w:szCs w:val="20"/>
          <w:lang w:val="en-US"/>
        </w:rPr>
        <w:tab/>
        <w:t xml:space="preserve">10 g </w:t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B 29,4 </w:t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  <w:t>B 4,2</w:t>
      </w:r>
    </w:p>
    <w:p w:rsidR="00AD1631" w:rsidRPr="005B526F" w:rsidRDefault="00964138">
      <w:pPr>
        <w:pStyle w:val="Standard"/>
        <w:autoSpaceDE w:val="0"/>
        <w:rPr>
          <w:lang w:val="en-US"/>
        </w:rPr>
      </w:pPr>
      <w:proofErr w:type="spellStart"/>
      <w:r>
        <w:rPr>
          <w:rFonts w:ascii="Tahoma" w:eastAsia="Calibri" w:hAnsi="Tahoma" w:cs="Tahoma"/>
          <w:sz w:val="20"/>
          <w:szCs w:val="20"/>
          <w:lang w:val="en-US"/>
        </w:rPr>
        <w:t>seler</w:t>
      </w:r>
      <w:proofErr w:type="spellEnd"/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  <w:t xml:space="preserve">10 g </w:t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T 34,8 </w:t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val="en-US"/>
        </w:rPr>
        <w:tab/>
        <w:t>T 4,9</w:t>
      </w:r>
    </w:p>
    <w:p w:rsidR="00AD1631" w:rsidRDefault="00964138">
      <w:pPr>
        <w:pStyle w:val="Standard"/>
        <w:autoSpaceDE w:val="0"/>
      </w:pPr>
      <w:r>
        <w:rPr>
          <w:rFonts w:ascii="Tahoma" w:eastAsia="Calibri" w:hAnsi="Tahoma" w:cs="Tahoma"/>
          <w:sz w:val="20"/>
          <w:szCs w:val="20"/>
        </w:rPr>
        <w:t xml:space="preserve">ziemniaki </w:t>
      </w:r>
      <w:r>
        <w:rPr>
          <w:rFonts w:ascii="Tahoma" w:eastAsia="Calibri" w:hAnsi="Tahoma" w:cs="Tahoma"/>
          <w:sz w:val="20"/>
          <w:szCs w:val="20"/>
        </w:rPr>
        <w:tab/>
        <w:t xml:space="preserve">100 g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W 56,7 </w:t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</w:r>
      <w:r>
        <w:rPr>
          <w:rFonts w:ascii="Tahoma" w:eastAsia="Calibri" w:hAnsi="Tahoma" w:cs="Tahoma"/>
          <w:b/>
          <w:bCs/>
          <w:sz w:val="20"/>
          <w:szCs w:val="20"/>
        </w:rPr>
        <w:tab/>
        <w:t>W 8,1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grysik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10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śmietana </w:t>
      </w:r>
      <w:r>
        <w:rPr>
          <w:rFonts w:ascii="Tahoma" w:eastAsia="Calibri" w:hAnsi="Tahoma" w:cs="Tahoma"/>
          <w:sz w:val="20"/>
          <w:szCs w:val="20"/>
        </w:rPr>
        <w:tab/>
        <w:t>20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mleko w pr. </w:t>
      </w:r>
      <w:r>
        <w:rPr>
          <w:rFonts w:ascii="Tahoma" w:eastAsia="Calibri" w:hAnsi="Tahoma" w:cs="Tahoma"/>
          <w:sz w:val="20"/>
          <w:szCs w:val="20"/>
        </w:rPr>
        <w:tab/>
        <w:t>20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mąka </w:t>
      </w:r>
      <w:proofErr w:type="spellStart"/>
      <w:r>
        <w:rPr>
          <w:rFonts w:ascii="Tahoma" w:eastAsia="Calibri" w:hAnsi="Tahoma" w:cs="Tahoma"/>
          <w:sz w:val="20"/>
          <w:szCs w:val="20"/>
        </w:rPr>
        <w:t>psz</w:t>
      </w:r>
      <w:proofErr w:type="spellEnd"/>
      <w:r>
        <w:rPr>
          <w:rFonts w:ascii="Tahoma" w:eastAsia="Calibri" w:hAnsi="Tahoma" w:cs="Tahoma"/>
          <w:sz w:val="20"/>
          <w:szCs w:val="20"/>
        </w:rPr>
        <w:t>.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ab/>
        <w:t>20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masło 82% </w:t>
      </w:r>
      <w:proofErr w:type="spellStart"/>
      <w:r>
        <w:rPr>
          <w:rFonts w:ascii="Tahoma" w:eastAsia="Calibri" w:hAnsi="Tahoma" w:cs="Tahoma"/>
          <w:sz w:val="20"/>
          <w:szCs w:val="20"/>
        </w:rPr>
        <w:t>tł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. </w:t>
      </w:r>
      <w:r>
        <w:rPr>
          <w:rFonts w:ascii="Tahoma" w:eastAsia="Calibri" w:hAnsi="Tahoma" w:cs="Tahoma"/>
          <w:sz w:val="20"/>
          <w:szCs w:val="20"/>
        </w:rPr>
        <w:tab/>
        <w:t>20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kurczak filet </w:t>
      </w:r>
      <w:r>
        <w:rPr>
          <w:rFonts w:ascii="Tahoma" w:eastAsia="Calibri" w:hAnsi="Tahoma" w:cs="Tahoma"/>
          <w:sz w:val="20"/>
          <w:szCs w:val="20"/>
        </w:rPr>
        <w:tab/>
        <w:t>150 g</w:t>
      </w:r>
    </w:p>
    <w:p w:rsidR="00AD1631" w:rsidRDefault="00964138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suchary </w:t>
      </w:r>
      <w:r>
        <w:rPr>
          <w:rFonts w:ascii="Tahoma" w:eastAsia="Calibri" w:hAnsi="Tahoma" w:cs="Tahoma"/>
          <w:sz w:val="20"/>
          <w:szCs w:val="20"/>
        </w:rPr>
        <w:tab/>
        <w:t>10 g</w:t>
      </w:r>
    </w:p>
    <w:p w:rsidR="00AD1631" w:rsidRDefault="00AD1631">
      <w:pPr>
        <w:pStyle w:val="Standard"/>
        <w:autoSpaceDE w:val="0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UWAGA: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Ponieważ Wykonawca do tej diety nie dodaje cukru – osoby odpowiedzialne z ramienia Zamawiającego podają do sondy potrzebną ilość cukru, zgodnie z zapotrzebowaniem pacjentów na </w:t>
      </w:r>
      <w:r>
        <w:rPr>
          <w:rFonts w:ascii="Tahoma" w:eastAsia="Calibri" w:hAnsi="Tahoma" w:cs="Tahoma"/>
          <w:sz w:val="20"/>
          <w:szCs w:val="20"/>
        </w:rPr>
        <w:t>węglowodany.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Wartość zużycia produktów na przygotowanie posiłków (osobodzień) dla diety do żywienia przez zgłębnik (sondę) należy obliczyć zachowując wymagane normy.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Ad.4 Dieta z ograniczeniem łatwo przyswajalnych węglowodanów – niskotłuszczowa </w:t>
      </w:r>
      <w:r>
        <w:rPr>
          <w:rFonts w:ascii="Tahoma" w:eastAsia="Calibri" w:hAnsi="Tahoma" w:cs="Tahoma"/>
          <w:b/>
          <w:bCs/>
          <w:sz w:val="20"/>
          <w:szCs w:val="20"/>
        </w:rPr>
        <w:t>(cukrzycowa)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Dieta 4 przewidziana jest dla chorych na cukrzycę ze współistnieniem schorzeń ze strony wątroby, trzustki, pęcherzyka i dróg żółciowych. Dieta ta nie zawiera produktów trudno strawnych i wzdymających. Ograniczenie tłuszczu jest konieczne ze wz</w:t>
      </w:r>
      <w:r>
        <w:rPr>
          <w:rFonts w:ascii="Tahoma" w:eastAsia="Calibri" w:hAnsi="Tahoma" w:cs="Tahoma"/>
          <w:sz w:val="20"/>
          <w:szCs w:val="20"/>
        </w:rPr>
        <w:t>ględu na upośledzenie jego trawienia i wchłaniania. Stosuje się tłuszcze tylko pochodzenia roślinnego.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>Ilość błonnika jest ograniczona, takie produkty jak warzywa i owoce podawane są prawie wyłącznie w postaci gotowanej.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Wartość zużycia produktów na przygo</w:t>
      </w:r>
      <w:r>
        <w:rPr>
          <w:rFonts w:ascii="Tahoma" w:eastAsia="Calibri" w:hAnsi="Tahoma" w:cs="Tahoma"/>
          <w:sz w:val="20"/>
          <w:szCs w:val="20"/>
        </w:rPr>
        <w:t>towanie posiłków (osobodzień) dla diety z ograniczeniem łatwo przyswajalnych węglowodanów - niskotłuszczowej należy obliczyć zachowując wymagane normy.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 cal 2000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Białko 80 g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Tłuszcz 53 g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Węglowodany 300 g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UWAGI OGÓLNE !</w:t>
      </w: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Zamawiający preferuje podawanie p</w:t>
      </w:r>
      <w:r>
        <w:rPr>
          <w:rFonts w:ascii="Tahoma" w:eastAsia="Calibri" w:hAnsi="Tahoma" w:cs="Tahoma"/>
          <w:sz w:val="20"/>
          <w:szCs w:val="20"/>
        </w:rPr>
        <w:t>osiłków takich jak np. dżem, masło, serki w osobnych opakowaniach.</w:t>
      </w:r>
    </w:p>
    <w:p w:rsidR="00AD1631" w:rsidRDefault="00AD1631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</w:p>
    <w:p w:rsidR="00AD1631" w:rsidRDefault="00964138">
      <w:pPr>
        <w:pStyle w:val="Standard"/>
        <w:autoSpaceDE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Instytut Żywności I Żywienia dopuszcza rozbieżność wartości kalorycznych dla poszczególnych diet w granicach od 2300 kcal do 2000 </w:t>
      </w:r>
      <w:proofErr w:type="spellStart"/>
      <w:r>
        <w:rPr>
          <w:rFonts w:ascii="Tahoma" w:eastAsia="Calibri" w:hAnsi="Tahoma" w:cs="Tahoma"/>
          <w:sz w:val="20"/>
          <w:szCs w:val="20"/>
        </w:rPr>
        <w:t>kcal</w:t>
      </w:r>
      <w:proofErr w:type="spellEnd"/>
      <w:r>
        <w:rPr>
          <w:rFonts w:ascii="Tahoma" w:eastAsia="Calibri" w:hAnsi="Tahoma" w:cs="Tahoma"/>
          <w:sz w:val="20"/>
          <w:szCs w:val="20"/>
        </w:rPr>
        <w:t>.</w:t>
      </w:r>
    </w:p>
    <w:p w:rsidR="00AD1631" w:rsidRDefault="00AD1631">
      <w:pPr>
        <w:pStyle w:val="Standard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AD1631" w:rsidRDefault="00AD1631">
      <w:pPr>
        <w:pStyle w:val="Standard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sectPr w:rsidR="00AD1631" w:rsidSect="00AD16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38" w:rsidRDefault="00964138" w:rsidP="00AD1631">
      <w:r>
        <w:separator/>
      </w:r>
    </w:p>
  </w:endnote>
  <w:endnote w:type="continuationSeparator" w:id="0">
    <w:p w:rsidR="00964138" w:rsidRDefault="00964138" w:rsidP="00AD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38" w:rsidRDefault="00964138" w:rsidP="00AD1631">
      <w:r w:rsidRPr="00AD1631">
        <w:rPr>
          <w:color w:val="000000"/>
        </w:rPr>
        <w:separator/>
      </w:r>
    </w:p>
  </w:footnote>
  <w:footnote w:type="continuationSeparator" w:id="0">
    <w:p w:rsidR="00964138" w:rsidRDefault="00964138" w:rsidP="00AD1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631"/>
    <w:rsid w:val="005B526F"/>
    <w:rsid w:val="00964138"/>
    <w:rsid w:val="00AD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1631"/>
  </w:style>
  <w:style w:type="paragraph" w:customStyle="1" w:styleId="Heading">
    <w:name w:val="Heading"/>
    <w:basedOn w:val="Standard"/>
    <w:next w:val="Textbody"/>
    <w:rsid w:val="00AD16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D1631"/>
    <w:pPr>
      <w:spacing w:after="120"/>
    </w:pPr>
  </w:style>
  <w:style w:type="paragraph" w:styleId="Lista">
    <w:name w:val="List"/>
    <w:basedOn w:val="Textbody"/>
    <w:rsid w:val="00AD1631"/>
  </w:style>
  <w:style w:type="paragraph" w:customStyle="1" w:styleId="Caption">
    <w:name w:val="Caption"/>
    <w:basedOn w:val="Standard"/>
    <w:rsid w:val="00AD16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1631"/>
    <w:pPr>
      <w:suppressLineNumbers/>
    </w:pPr>
  </w:style>
  <w:style w:type="paragraph" w:styleId="NormalnyWeb">
    <w:name w:val="Normal (Web)"/>
    <w:basedOn w:val="Standard"/>
    <w:rsid w:val="00AD1631"/>
    <w:pPr>
      <w:spacing w:before="280" w:after="280"/>
    </w:pPr>
    <w:rPr>
      <w:rFonts w:eastAsia="Lucida Sans Unicode" w:cs="Times New Roman"/>
      <w:lang w:bidi="ar-SA"/>
    </w:rPr>
  </w:style>
  <w:style w:type="paragraph" w:styleId="Akapitzlist">
    <w:name w:val="List Paragraph"/>
    <w:basedOn w:val="Standard"/>
    <w:rsid w:val="00AD1631"/>
    <w:pPr>
      <w:ind w:left="720"/>
    </w:pPr>
  </w:style>
  <w:style w:type="paragraph" w:customStyle="1" w:styleId="TableContents">
    <w:name w:val="Table Contents"/>
    <w:basedOn w:val="Standard"/>
    <w:rsid w:val="00AD16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2412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Pyka</dc:creator>
  <cp:lastModifiedBy>Pyka</cp:lastModifiedBy>
  <cp:revision>1</cp:revision>
  <dcterms:created xsi:type="dcterms:W3CDTF">2021-04-27T09:29:00Z</dcterms:created>
  <dcterms:modified xsi:type="dcterms:W3CDTF">2021-06-14T05:31:00Z</dcterms:modified>
</cp:coreProperties>
</file>